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附件4-2：</w:t>
      </w:r>
    </w:p>
    <w:p>
      <w:pPr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</w:rPr>
        <w:t>广东省风景园林与生态景观协会园林</w:t>
      </w:r>
      <w:r>
        <w:rPr>
          <w:rFonts w:hint="eastAsia" w:ascii="黑体" w:eastAsia="黑体"/>
          <w:b/>
          <w:bCs/>
          <w:sz w:val="44"/>
          <w:szCs w:val="44"/>
        </w:rPr>
        <w:t>工程奖</w:t>
      </w:r>
    </w:p>
    <w:p>
      <w:pPr>
        <w:jc w:val="center"/>
        <w:rPr>
          <w:rFonts w:ascii="黑体" w:hAnsi="黑体" w:eastAsia="黑体"/>
          <w:b/>
          <w:bCs/>
          <w:sz w:val="44"/>
        </w:rPr>
      </w:pPr>
      <w:r>
        <w:rPr>
          <w:rFonts w:hint="eastAsia" w:ascii="黑体" w:hAnsi="黑体" w:eastAsia="黑体"/>
          <w:b/>
          <w:bCs/>
          <w:sz w:val="44"/>
        </w:rPr>
        <w:t>得分表（养护类）</w:t>
      </w:r>
    </w:p>
    <w:p>
      <w:pPr>
        <w:rPr>
          <w:rFonts w:ascii="宋体" w:hAnsi="宋体"/>
          <w:b/>
          <w:szCs w:val="21"/>
        </w:rPr>
      </w:pPr>
    </w:p>
    <w:tbl>
      <w:tblPr>
        <w:tblStyle w:val="4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8"/>
        <w:gridCol w:w="126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8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项     目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自评分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专家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>评分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</w:rPr>
              <w:t>评审委员会审定分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  <w:tblHeader/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第一条(共5分)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有专业管理队伍(5分)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第二条(共35分)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总体景观评价(7分)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分项技术评定(共28分,其中植物配置及植物生长势7分,绿地地貌4分,病虫害5分,园林建筑与小品6分,园路与铺装6分)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第三条(共10分)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草坪平整、无明显杂草(3分)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道路绿化符合规范(3分)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(3) 水体清洁, 设施无损(4分)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第四条(共25分)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无垃圾杂物、垃圾定点存放、及时清运(8分)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无鼠洞、无蚊蝇滋生地(8分)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3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>厕所、围栏座椅、垃圾筒等设施干净清洁（9分）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第五条(共8分)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管养过程执行有关规定（4分）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无重大质量及安全事故（4分）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第六条(共8分)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管养档案有原始记录(5分)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按时归档 (3分)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第七条(共9分)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采用新科技、新机具(5分)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(</w:t>
            </w: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)</w:t>
            </w:r>
            <w:r>
              <w:rPr>
                <w:rFonts w:hint="eastAsia" w:ascii="仿宋" w:hAnsi="仿宋" w:eastAsia="仿宋"/>
                <w:sz w:val="28"/>
              </w:rPr>
              <w:t xml:space="preserve"> 低碳环保(4分)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tblHeader/>
          <w:jc w:val="center"/>
        </w:trPr>
        <w:tc>
          <w:tcPr>
            <w:tcW w:w="5868" w:type="dxa"/>
            <w:vAlign w:val="center"/>
          </w:tcPr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合        计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200" w:lineRule="atLeast"/>
        <w:ind w:firstLine="562" w:firstLineChars="200"/>
        <w:rPr>
          <w:rFonts w:eastAsia="仿宋_GB2312"/>
          <w:sz w:val="28"/>
        </w:rPr>
      </w:pPr>
      <w:r>
        <w:rPr>
          <w:rFonts w:hint="eastAsia" w:eastAsia="仿宋_GB2312"/>
          <w:b/>
          <w:bCs/>
          <w:sz w:val="28"/>
        </w:rPr>
        <w:t xml:space="preserve"> </w:t>
      </w:r>
    </w:p>
    <w:p>
      <w:pPr>
        <w:widowControl/>
        <w:jc w:val="left"/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531" w:bottom="1440" w:left="1531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A3026"/>
    <w:rsid w:val="0B3E5796"/>
    <w:rsid w:val="1887002C"/>
    <w:rsid w:val="35AA3026"/>
    <w:rsid w:val="3F72642D"/>
    <w:rsid w:val="63FC7990"/>
    <w:rsid w:val="693C6A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customStyle="1" w:styleId="8">
    <w:name w:val="style131"/>
    <w:basedOn w:val="5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2020-04-22T09:00:00Z</dcterms:created>
  <dc:creator>小斯</dc:creator>
  <cp:lastModifiedBy>小斯</cp:lastModifiedBy>
  <dcterms:modified xsi:type="dcterms:W3CDTF">2020-04-22T09:09:20Z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